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3DC" w:rsidRDefault="004E24B5" w:rsidP="004E24B5">
      <w:pPr>
        <w:pStyle w:val="normal"/>
        <w:spacing w:line="240" w:lineRule="auto"/>
        <w:ind w:firstLine="720"/>
        <w:rPr>
          <w:b/>
          <w:bCs/>
          <w:color w:val="333333"/>
          <w:sz w:val="24"/>
          <w:szCs w:val="24"/>
          <w:highlight w:val="white"/>
        </w:rPr>
      </w:pPr>
      <w:r>
        <w:rPr>
          <w:sz w:val="26"/>
          <w:szCs w:val="26"/>
        </w:rPr>
        <w:t xml:space="preserve">Консультация по теме </w:t>
      </w:r>
      <w:r>
        <w:rPr>
          <w:b/>
          <w:bCs/>
          <w:color w:val="333333"/>
          <w:sz w:val="24"/>
          <w:szCs w:val="24"/>
          <w:highlight w:val="white"/>
        </w:rPr>
        <w:t>«Домашняя мастерская: развитие внимания»</w:t>
      </w:r>
    </w:p>
    <w:p w:rsidR="00B473DC" w:rsidRDefault="004E24B5" w:rsidP="004E24B5">
      <w:pPr>
        <w:pStyle w:val="normal"/>
        <w:tabs>
          <w:tab w:val="left" w:pos="3308"/>
        </w:tabs>
        <w:spacing w:line="240" w:lineRule="auto"/>
        <w:ind w:firstLine="720"/>
        <w:rPr>
          <w:b/>
          <w:bCs/>
          <w:color w:val="333333"/>
          <w:sz w:val="24"/>
          <w:szCs w:val="24"/>
          <w:highlight w:val="white"/>
        </w:rPr>
      </w:pPr>
      <w:r>
        <w:rPr>
          <w:b/>
          <w:bCs/>
          <w:color w:val="333333"/>
          <w:sz w:val="24"/>
          <w:szCs w:val="24"/>
          <w:highlight w:val="white"/>
        </w:rPr>
        <w:tab/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Коротко о внимании и почему его стоит развивать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Внимание — способность сосредоточиться на задаче, фильтровать отвлекающие стимулы и удерживать фокус нужное время.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Хорошее внимание помогает учёбе, безопасности и навыкам самоорганизации. Его можно тренировать играми и простыми заданиями дома — с предметами, которые уже есть у вас.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Что влияет на внимание (на что обращать внимание в быту)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Сон (недостаток резко сниж</w:t>
      </w:r>
      <w:r>
        <w:rPr>
          <w:color w:val="333333"/>
          <w:sz w:val="24"/>
          <w:szCs w:val="24"/>
          <w:highlight w:val="white"/>
        </w:rPr>
        <w:t>ает концентрацию).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Питание и гидратация (регулярные приёмы пищи, вода).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Физическая активность (короткие подвижные перерывы улучшают фокус).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Эмоциональный комфорт: стресс, тревога мешают сосредоточению.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Экранное время: уменьшите перед занятиями (30–</w:t>
      </w:r>
      <w:r>
        <w:rPr>
          <w:color w:val="333333"/>
          <w:sz w:val="24"/>
          <w:szCs w:val="24"/>
          <w:highlight w:val="white"/>
        </w:rPr>
        <w:t>60 минут как минимум).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Какие предметы дома можно использовать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proofErr w:type="gramStart"/>
      <w:r>
        <w:rPr>
          <w:color w:val="333333"/>
          <w:sz w:val="24"/>
          <w:szCs w:val="24"/>
          <w:highlight w:val="white"/>
        </w:rPr>
        <w:t>• Ложки/вилки, пластиковые крышки, носки, пуговицы, монетки, карточки/бумажки, пластиковые стаканчики, коробки/контейнеры, таймер/секундомер (телефон), фонарик, лента, цветные карандаши, картин</w:t>
      </w:r>
      <w:r>
        <w:rPr>
          <w:color w:val="333333"/>
          <w:sz w:val="24"/>
          <w:szCs w:val="24"/>
          <w:highlight w:val="white"/>
        </w:rPr>
        <w:t xml:space="preserve">ки/фотографии, мячики, </w:t>
      </w:r>
      <w:proofErr w:type="spellStart"/>
      <w:r>
        <w:rPr>
          <w:color w:val="333333"/>
          <w:sz w:val="24"/>
          <w:szCs w:val="24"/>
          <w:highlight w:val="white"/>
        </w:rPr>
        <w:t>стикеры</w:t>
      </w:r>
      <w:proofErr w:type="spellEnd"/>
      <w:r>
        <w:rPr>
          <w:color w:val="333333"/>
          <w:sz w:val="24"/>
          <w:szCs w:val="24"/>
          <w:highlight w:val="white"/>
        </w:rPr>
        <w:t>.</w:t>
      </w:r>
      <w:proofErr w:type="gramEnd"/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Общие правила занятий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Коротко и регулярно: 5–20 минут в день, предпочтительно 4–6 раз в неделю.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Играйте в положительной атмосфере, хвалите усилия.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Начинайте с простого, постепенно усложняйте задания.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Чередуйте «умст</w:t>
      </w:r>
      <w:r>
        <w:rPr>
          <w:color w:val="333333"/>
          <w:sz w:val="24"/>
          <w:szCs w:val="24"/>
          <w:highlight w:val="white"/>
        </w:rPr>
        <w:t>венные» и «подвижные» упражнения, чтобы ребёнок не уставал.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Ставьте конкретную цель (например, удержать внимание на задаче 5 минут) и отслеживайте прогресс.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Упражнения по возрастам и конкретные игры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0–2 года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Цель: краткие периоды концентрации, развит</w:t>
      </w:r>
      <w:r>
        <w:rPr>
          <w:color w:val="333333"/>
          <w:sz w:val="24"/>
          <w:szCs w:val="24"/>
          <w:highlight w:val="white"/>
        </w:rPr>
        <w:t>ие реакции на звук и зрение.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Материалы: погремушки, платочки, яркие картонные картинки.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«Где игрушка?»: прячьте игрушку за платком, говорите «где мячик?» и открывайте; повторяйте 3–5 раз.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«Фонарик»: аккуратно направляйте тёплый свет фонарика по картинке на стене — ребёнок следит движению света.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2–4 года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Цель: увеличить время удержания внимания, следовать простым инструкциям.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Материалы: 4–6 предметов (ложка, носок, кубик), коробк</w:t>
      </w:r>
      <w:r>
        <w:rPr>
          <w:color w:val="333333"/>
          <w:sz w:val="24"/>
          <w:szCs w:val="24"/>
          <w:highlight w:val="white"/>
        </w:rPr>
        <w:t>и, таймер.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«Найди и принеси»: покажите 3 предмета, спрячьте за спиной, назовите один — ребёнок ищет и приносит.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lastRenderedPageBreak/>
        <w:t>• Игра «Замри на звук»: включайте музыку, танцуйте; когда музыка остановилась — ребёнок замирает. Это тренирует переключение и самоконтро</w:t>
      </w:r>
      <w:r>
        <w:rPr>
          <w:color w:val="333333"/>
          <w:sz w:val="24"/>
          <w:szCs w:val="24"/>
          <w:highlight w:val="white"/>
        </w:rPr>
        <w:t>ль.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4–6 лет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Цель: улучшать селективное внимание и следование многозадачным инструкциям.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Материалы: карточки с картинками, стаканчики, мелкие предметы.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«Пары/</w:t>
      </w:r>
      <w:proofErr w:type="spellStart"/>
      <w:r>
        <w:rPr>
          <w:color w:val="333333"/>
          <w:sz w:val="24"/>
          <w:szCs w:val="24"/>
          <w:highlight w:val="white"/>
        </w:rPr>
        <w:t>мемори</w:t>
      </w:r>
      <w:proofErr w:type="spellEnd"/>
      <w:r>
        <w:rPr>
          <w:color w:val="333333"/>
          <w:sz w:val="24"/>
          <w:szCs w:val="24"/>
          <w:highlight w:val="white"/>
        </w:rPr>
        <w:t>»: 8–12 карточек (4–6 пар) лицом вниз; ребёнок открывает по 2, ищет пары. Развива</w:t>
      </w:r>
      <w:r>
        <w:rPr>
          <w:color w:val="333333"/>
          <w:sz w:val="24"/>
          <w:szCs w:val="24"/>
          <w:highlight w:val="white"/>
        </w:rPr>
        <w:t>ет визуальную концентрацию.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«Следуй за мной»: давайте 3–4 шага (например, хлопни два раза, попрыгай, коснись носа); ребёнок выполняет в том же порядке.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6–10 лет и старше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Цель: развивать длительное и распределённое внимание, умение игнорировать от</w:t>
      </w:r>
      <w:r>
        <w:rPr>
          <w:color w:val="333333"/>
          <w:sz w:val="24"/>
          <w:szCs w:val="24"/>
          <w:highlight w:val="white"/>
        </w:rPr>
        <w:t>влечения.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Материалы: бумага/ручка, карточки, таймер, монетки, стопки чашек.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«Список и воспоминание»: назовите 7–10 слов в разных категориях, дайте 30–60 секунд на запоминание, затем попросите записать или назвать.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Упражнение «Тишина и подробности»: дайте ребёнку 2 минуты внимательно рассматривать комнату, затем попросите описать 8 предметов из неё.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Игра «Башня концентрации»: из пластиковых стаканчиков выстраиваем пирамиду по памяти после 30-секундного просмотра.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Конкретные игры с пошаговыми инструкциями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1) Лоток внимания (5–10 минут)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Положите на поднос 6 предметов, дайте ребёнку 20–30 секунд посмотреть.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Накройте полотенцем, уберите 1 предмет. Ребёнок называет, чего не хватает.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• Усложнение: уменьшите время </w:t>
      </w:r>
      <w:r>
        <w:rPr>
          <w:color w:val="333333"/>
          <w:sz w:val="24"/>
          <w:szCs w:val="24"/>
          <w:highlight w:val="white"/>
        </w:rPr>
        <w:t>просмотра, увеличьте число предметов или попросите назвать сначала все предметы в обратном порядке.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2) Ловкий счет (5–15 минут)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Разложите 10–20 пуговиц/монет в ряд. Попросите ребёнка сосчитать их, закрыть глаза, убрать/переставить 2 элемента, открыть глаза и назвать, что изменилось.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Усложнение: изменяйте порядок нескольких элементов.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3) Игра «Шпион» (10–15 минут)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Поместите 1</w:t>
      </w:r>
      <w:r>
        <w:rPr>
          <w:color w:val="333333"/>
          <w:sz w:val="24"/>
          <w:szCs w:val="24"/>
          <w:highlight w:val="white"/>
        </w:rPr>
        <w:t>0 карточек с картинками в ряд, покажите 30–45 секунд. Затем закройте и удалите 2–3 карточки. Ребёнок должен назвать, какие исчезли.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Хорошо тренирует зрительное сканирование и кратковременную память внимания.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4) </w:t>
      </w:r>
      <w:proofErr w:type="spellStart"/>
      <w:r>
        <w:rPr>
          <w:color w:val="333333"/>
          <w:sz w:val="24"/>
          <w:szCs w:val="24"/>
          <w:highlight w:val="white"/>
        </w:rPr>
        <w:t>Тайм‑челлендж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gramStart"/>
      <w:r>
        <w:rPr>
          <w:color w:val="333333"/>
          <w:sz w:val="24"/>
          <w:szCs w:val="24"/>
          <w:highlight w:val="white"/>
        </w:rPr>
        <w:t>с</w:t>
      </w:r>
      <w:proofErr w:type="gramEnd"/>
      <w:r>
        <w:rPr>
          <w:color w:val="333333"/>
          <w:sz w:val="24"/>
          <w:szCs w:val="24"/>
          <w:highlight w:val="white"/>
        </w:rPr>
        <w:t xml:space="preserve"> стаканчиками (5–10 минут)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</w:t>
      </w:r>
      <w:r>
        <w:rPr>
          <w:color w:val="333333"/>
          <w:sz w:val="24"/>
          <w:szCs w:val="24"/>
          <w:highlight w:val="white"/>
        </w:rPr>
        <w:t xml:space="preserve"> Поставьте 6 пластиковых стаканчиков и под один поместите маленький предмет. Перемешайте стаканчики, попросите ребёнка следить и указать, где предмет. Увеличивайте скорость и число стаканчиков.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lastRenderedPageBreak/>
        <w:t>5) Переключение внимания (8–12 минут)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Чередуйте 1 минуту «т</w:t>
      </w:r>
      <w:r>
        <w:rPr>
          <w:color w:val="333333"/>
          <w:sz w:val="24"/>
          <w:szCs w:val="24"/>
          <w:highlight w:val="white"/>
        </w:rPr>
        <w:t>ихого задания» (рисование по памяти) и 30 секунд активного задания (прыжки, бег на месте). Это тренирует способность быстро переключаться между видами активности.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Как усложнять задания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Увеличивайте число элементов и длительность.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Добавляйте отвлекающи</w:t>
      </w:r>
      <w:r>
        <w:rPr>
          <w:color w:val="333333"/>
          <w:sz w:val="24"/>
          <w:szCs w:val="24"/>
          <w:highlight w:val="white"/>
        </w:rPr>
        <w:t>е стимулы (фоновая музыка, ещё один человек в комнате), чтобы учиться фильтровать.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• Просите воспроизводить в обратном порядке или </w:t>
      </w:r>
      <w:proofErr w:type="gramStart"/>
      <w:r>
        <w:rPr>
          <w:color w:val="333333"/>
          <w:sz w:val="24"/>
          <w:szCs w:val="24"/>
          <w:highlight w:val="white"/>
        </w:rPr>
        <w:t>с выполнять</w:t>
      </w:r>
      <w:proofErr w:type="gramEnd"/>
      <w:r>
        <w:rPr>
          <w:color w:val="333333"/>
          <w:sz w:val="24"/>
          <w:szCs w:val="24"/>
          <w:highlight w:val="white"/>
        </w:rPr>
        <w:t xml:space="preserve"> дополнительные условия (называть предметы по цвету, категории).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Снижайте подсказки и увеличивайте самостоятельн</w:t>
      </w:r>
      <w:r>
        <w:rPr>
          <w:color w:val="333333"/>
          <w:sz w:val="24"/>
          <w:szCs w:val="24"/>
          <w:highlight w:val="white"/>
        </w:rPr>
        <w:t>ость.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Мотивация и поведение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• Сохраняйте игровой формат, отмечайте достижения </w:t>
      </w:r>
      <w:proofErr w:type="spellStart"/>
      <w:r>
        <w:rPr>
          <w:color w:val="333333"/>
          <w:sz w:val="24"/>
          <w:szCs w:val="24"/>
          <w:highlight w:val="white"/>
        </w:rPr>
        <w:t>стикерами</w:t>
      </w:r>
      <w:proofErr w:type="spellEnd"/>
      <w:r>
        <w:rPr>
          <w:color w:val="333333"/>
          <w:sz w:val="24"/>
          <w:szCs w:val="24"/>
          <w:highlight w:val="white"/>
        </w:rPr>
        <w:t xml:space="preserve"> или короткими поощрениями.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Хвалите усилия и прогресс, а не только результат.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• Ограничьте занятия, если ребёнок устал или раздражён — лучше короткие успешные уроки, </w:t>
      </w:r>
      <w:r>
        <w:rPr>
          <w:color w:val="333333"/>
          <w:sz w:val="24"/>
          <w:szCs w:val="24"/>
          <w:highlight w:val="white"/>
        </w:rPr>
        <w:t>чем длительные неэффективные.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Как отслеживать прогресс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Ведите простую таблицу: дата, упражнение, время удержания внимания/количество правильно выполненных заданий. Сравнивайте еженедельно.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Обратите внимание на перенос навыков в быт: ребёнок дольше сид</w:t>
      </w:r>
      <w:r>
        <w:rPr>
          <w:color w:val="333333"/>
          <w:sz w:val="24"/>
          <w:szCs w:val="24"/>
          <w:highlight w:val="white"/>
        </w:rPr>
        <w:t>ит за уроками, лучше выполняет домашние поручения, меньше отвлекается.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Пример минимальной недели занятий (по 10–15 минут в день)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Понедельник: Лоток внимания (4–6 предметов).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• Вторник: </w:t>
      </w:r>
      <w:proofErr w:type="spellStart"/>
      <w:r>
        <w:rPr>
          <w:color w:val="333333"/>
          <w:sz w:val="24"/>
          <w:szCs w:val="24"/>
          <w:highlight w:val="white"/>
        </w:rPr>
        <w:t>Мемори</w:t>
      </w:r>
      <w:proofErr w:type="spellEnd"/>
      <w:r>
        <w:rPr>
          <w:color w:val="333333"/>
          <w:sz w:val="24"/>
          <w:szCs w:val="24"/>
          <w:highlight w:val="white"/>
        </w:rPr>
        <w:t>/пары (8 карточек).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Среда: Переключение внимания (чередование 1 мин активности и 30 с задачи).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Четверг: Стаканчики/следи за предметом.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Пятница: Описать комнату по памяти.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Суббота: Игра «Шпион» (порядок карточек).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• Воскресенье: Лёгкий повтор любимых упражнений.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Когда</w:t>
      </w:r>
      <w:r>
        <w:rPr>
          <w:color w:val="333333"/>
          <w:sz w:val="24"/>
          <w:szCs w:val="24"/>
          <w:highlight w:val="white"/>
        </w:rPr>
        <w:t xml:space="preserve"> стоит обратиться к специалисту</w:t>
      </w:r>
    </w:p>
    <w:p w:rsidR="00B473DC" w:rsidRDefault="004E24B5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• Если у ребёнка выраженные трудности </w:t>
      </w:r>
      <w:proofErr w:type="gramStart"/>
      <w:r>
        <w:rPr>
          <w:color w:val="333333"/>
          <w:sz w:val="24"/>
          <w:szCs w:val="24"/>
          <w:highlight w:val="white"/>
        </w:rPr>
        <w:t>с</w:t>
      </w:r>
      <w:proofErr w:type="gramEnd"/>
      <w:r>
        <w:rPr>
          <w:color w:val="333333"/>
          <w:sz w:val="24"/>
          <w:szCs w:val="24"/>
          <w:highlight w:val="white"/>
        </w:rPr>
        <w:t xml:space="preserve"> вниманием в быту и учёбе (значительно хуже сверстников), сильная рассеянность, частые забывания важных вещей, заметные изменения в поведении — обсудите это с педиатром или педагогом. Я</w:t>
      </w:r>
      <w:r>
        <w:rPr>
          <w:color w:val="333333"/>
          <w:sz w:val="24"/>
          <w:szCs w:val="24"/>
          <w:highlight w:val="white"/>
        </w:rPr>
        <w:t xml:space="preserve"> не ставлю диагнозы, но могу подсказать, какие вопросы задать специалисту.</w:t>
      </w: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p w:rsidR="00B473DC" w:rsidRDefault="00B473DC" w:rsidP="004E24B5">
      <w:pPr>
        <w:pStyle w:val="normal"/>
        <w:spacing w:line="240" w:lineRule="auto"/>
        <w:ind w:firstLine="720"/>
        <w:rPr>
          <w:color w:val="333333"/>
          <w:sz w:val="24"/>
          <w:szCs w:val="24"/>
          <w:highlight w:val="white"/>
        </w:rPr>
      </w:pPr>
    </w:p>
    <w:sectPr w:rsidR="00B473DC" w:rsidSect="004E24B5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549DF2-D54F-4049-BD7A-CE04FAB548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CE2FE33-5283-4345-ABD6-89187B0303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characterSpacingControl w:val="doNotCompress"/>
  <w:compat/>
  <w:rsids>
    <w:rsidRoot w:val="00B473DC"/>
    <w:rsid w:val="004E24B5"/>
    <w:rsid w:val="00B4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473D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473D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473D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473D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473D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473D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473D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473DC"/>
  </w:style>
  <w:style w:type="paragraph" w:styleId="a3">
    <w:name w:val="Title"/>
    <w:basedOn w:val="normal"/>
    <w:next w:val="normal"/>
    <w:rsid w:val="00B473D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473DC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923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Михайловна</cp:lastModifiedBy>
  <cp:revision>2</cp:revision>
  <dcterms:created xsi:type="dcterms:W3CDTF">2026-02-12T04:16:00Z</dcterms:created>
  <dcterms:modified xsi:type="dcterms:W3CDTF">2026-02-12T04:19:00Z</dcterms:modified>
</cp:coreProperties>
</file>